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92217" w14:textId="10AEF7BE" w:rsidR="00803DE8" w:rsidRPr="00803DE8" w:rsidRDefault="00803DE8" w:rsidP="00803DE8">
      <w:pPr>
        <w:jc w:val="center"/>
        <w:rPr>
          <w:b/>
          <w:bCs/>
          <w:sz w:val="28"/>
          <w:szCs w:val="28"/>
        </w:rPr>
      </w:pPr>
      <w:bookmarkStart w:id="0" w:name="_GoBack"/>
      <w:bookmarkEnd w:id="0"/>
      <w:r w:rsidRPr="00803DE8">
        <w:rPr>
          <w:b/>
          <w:bCs/>
          <w:sz w:val="28"/>
          <w:szCs w:val="28"/>
        </w:rPr>
        <w:t>SHORT ESSAY QUESTION</w:t>
      </w:r>
      <w:r w:rsidR="00152171">
        <w:rPr>
          <w:b/>
          <w:bCs/>
          <w:sz w:val="28"/>
          <w:szCs w:val="28"/>
        </w:rPr>
        <w:t>-Set #1</w:t>
      </w:r>
    </w:p>
    <w:p w14:paraId="2B5DD1F4" w14:textId="77777777" w:rsidR="00803DE8" w:rsidRPr="00803DE8" w:rsidRDefault="00803DE8" w:rsidP="00803DE8">
      <w:pPr>
        <w:rPr>
          <w:b/>
          <w:bCs/>
        </w:rPr>
      </w:pPr>
      <w:r w:rsidRPr="00803DE8">
        <w:rPr>
          <w:b/>
          <w:bCs/>
        </w:rPr>
        <w:t xml:space="preserve">This Short Essay Question is based on the accompanying documents and is designed to test your ability to work with historical documents. Each Short Essay Question set will consist of two documents. Some of these documents have been edited for the purposes of this question. Keep in mind that the language and images used in a document may reflect the historical context of the time in which it was created. </w:t>
      </w:r>
    </w:p>
    <w:p w14:paraId="494C5262" w14:textId="77777777" w:rsidR="00803DE8" w:rsidRPr="00803DE8" w:rsidRDefault="00803DE8" w:rsidP="00803DE8">
      <w:pPr>
        <w:ind w:left="720"/>
        <w:rPr>
          <w:b/>
          <w:bCs/>
        </w:rPr>
      </w:pPr>
      <w:r w:rsidRPr="00803DE8">
        <w:rPr>
          <w:b/>
          <w:bCs/>
        </w:rPr>
        <w:t xml:space="preserve">Task: Read and analyze the following documents, applying your social studies knowledge and skills to write a short essay of two or three paragraphs in which you: </w:t>
      </w:r>
    </w:p>
    <w:p w14:paraId="04071171" w14:textId="462D1502" w:rsidR="00803DE8" w:rsidRDefault="00803DE8" w:rsidP="00803DE8">
      <w:r>
        <w:rPr>
          <w:noProof/>
        </w:rPr>
        <mc:AlternateContent>
          <mc:Choice Requires="wps">
            <w:drawing>
              <wp:anchor distT="0" distB="0" distL="114300" distR="114300" simplePos="0" relativeHeight="251659264" behindDoc="0" locked="0" layoutInCell="1" allowOverlap="1" wp14:anchorId="4A8BB4FC" wp14:editId="74C5C075">
                <wp:simplePos x="0" y="0"/>
                <wp:positionH relativeFrom="column">
                  <wp:posOffset>-247650</wp:posOffset>
                </wp:positionH>
                <wp:positionV relativeFrom="paragraph">
                  <wp:posOffset>153670</wp:posOffset>
                </wp:positionV>
                <wp:extent cx="6543675" cy="8667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543675" cy="866775"/>
                        </a:xfrm>
                        <a:prstGeom prst="rect">
                          <a:avLst/>
                        </a:prstGeom>
                        <a:no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C4C77A" id="Rectangle 1" o:spid="_x0000_s1026" style="position:absolute;margin-left:-19.5pt;margin-top:12.1pt;width:515.25pt;height:68.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" filled="f" strokecolor="#70ad47 [3209]" strokeweight="1pt"/>
            </w:pict>
          </mc:Fallback>
        </mc:AlternateContent>
      </w:r>
    </w:p>
    <w:p w14:paraId="10016427" w14:textId="55A3B296" w:rsidR="00803DE8" w:rsidRDefault="00803DE8" w:rsidP="00803DE8">
      <w:pPr>
        <w:pStyle w:val="ListParagraph"/>
        <w:numPr>
          <w:ilvl w:val="0"/>
          <w:numId w:val="1"/>
        </w:numPr>
      </w:pPr>
      <w:r>
        <w:t xml:space="preserve">Describe the historical context surrounding these documents </w:t>
      </w:r>
    </w:p>
    <w:p w14:paraId="21010207" w14:textId="46157EF7" w:rsidR="00803DE8" w:rsidRDefault="00803DE8" w:rsidP="00803DE8">
      <w:pPr>
        <w:pStyle w:val="ListParagraph"/>
        <w:numPr>
          <w:ilvl w:val="0"/>
          <w:numId w:val="1"/>
        </w:numPr>
      </w:pPr>
      <w:r>
        <w:t xml:space="preserve">Identify and explain the relationship between the events and/or ideas found in these documents (Cause and Effect, or Similarity/Difference, or Turning Point) </w:t>
      </w:r>
    </w:p>
    <w:p w14:paraId="41B4AC43" w14:textId="77777777" w:rsidR="00803DE8" w:rsidRDefault="00803DE8" w:rsidP="00803DE8"/>
    <w:p w14:paraId="3EB7803D" w14:textId="77777777" w:rsidR="00803DE8" w:rsidRDefault="00803DE8" w:rsidP="00803DE8">
      <w:r>
        <w:t xml:space="preserve">In developing your short essay answer of two or three paragraphs, be sure to keep these explanations in mind: </w:t>
      </w:r>
    </w:p>
    <w:p w14:paraId="20BF78C2" w14:textId="77777777" w:rsidR="00803DE8" w:rsidRDefault="00803DE8" w:rsidP="00803DE8">
      <w:r w:rsidRPr="00803DE8">
        <w:rPr>
          <w:b/>
          <w:bCs/>
        </w:rPr>
        <w:t>Describe</w:t>
      </w:r>
      <w:r>
        <w:t xml:space="preserve"> means “to illustrate something in words or tell about it” </w:t>
      </w:r>
    </w:p>
    <w:p w14:paraId="6C8860B9" w14:textId="77777777" w:rsidR="00803DE8" w:rsidRDefault="00803DE8" w:rsidP="00803DE8">
      <w:r w:rsidRPr="00803DE8">
        <w:rPr>
          <w:b/>
          <w:bCs/>
        </w:rPr>
        <w:t>Historical Context</w:t>
      </w:r>
      <w:r>
        <w:t xml:space="preserve"> refers to “the relevant historical circumstances surrounding or connecting the events, ideas, or developments in these documents”  </w:t>
      </w:r>
    </w:p>
    <w:p w14:paraId="46F38687" w14:textId="77777777" w:rsidR="00803DE8" w:rsidRDefault="00803DE8" w:rsidP="00803DE8">
      <w:r w:rsidRPr="00803DE8">
        <w:rPr>
          <w:b/>
          <w:bCs/>
        </w:rPr>
        <w:t>Identify</w:t>
      </w:r>
      <w:r>
        <w:t xml:space="preserve"> means “to put a name to or to name” </w:t>
      </w:r>
    </w:p>
    <w:p w14:paraId="077CC37C" w14:textId="77777777" w:rsidR="00803DE8" w:rsidRDefault="00803DE8" w:rsidP="00803DE8">
      <w:r w:rsidRPr="00803DE8">
        <w:rPr>
          <w:b/>
          <w:bCs/>
        </w:rPr>
        <w:t>Explain</w:t>
      </w:r>
      <w:r>
        <w:t xml:space="preserve"> means “to make plain or understandable; to give reasons for or causes of; to show the logical development or relationship of” </w:t>
      </w:r>
    </w:p>
    <w:p w14:paraId="586428BD" w14:textId="77777777" w:rsidR="00803DE8" w:rsidRDefault="00803DE8" w:rsidP="00803DE8">
      <w:r w:rsidRPr="00803DE8">
        <w:rPr>
          <w:b/>
          <w:bCs/>
          <w:sz w:val="24"/>
          <w:szCs w:val="24"/>
          <w:u w:val="single"/>
        </w:rPr>
        <w:t>Types of Relationships</w:t>
      </w:r>
      <w:r>
        <w:t xml:space="preserve">: </w:t>
      </w:r>
    </w:p>
    <w:p w14:paraId="157BB973" w14:textId="77777777" w:rsidR="00803DE8" w:rsidRDefault="00803DE8" w:rsidP="00803DE8">
      <w:pPr>
        <w:ind w:left="720"/>
      </w:pPr>
      <w:r w:rsidRPr="00803DE8">
        <w:rPr>
          <w:b/>
          <w:bCs/>
        </w:rPr>
        <w:t>Cause</w:t>
      </w:r>
      <w:r>
        <w:t xml:space="preserve"> refers to “something that contributes to the occurrence of an event, the rise of an idea, or the bringing about of a development” </w:t>
      </w:r>
    </w:p>
    <w:p w14:paraId="46861BA3" w14:textId="77777777" w:rsidR="00803DE8" w:rsidRDefault="00803DE8" w:rsidP="00803DE8">
      <w:pPr>
        <w:ind w:left="720"/>
      </w:pPr>
      <w:r w:rsidRPr="00803DE8">
        <w:rPr>
          <w:b/>
          <w:bCs/>
        </w:rPr>
        <w:t>Effect</w:t>
      </w:r>
      <w:r>
        <w:t xml:space="preserve"> refers to “what happens as a consequence (result, impact, outcome) of an event, an idea, or a development” </w:t>
      </w:r>
    </w:p>
    <w:p w14:paraId="21DF1229" w14:textId="77777777" w:rsidR="00803DE8" w:rsidRDefault="00803DE8" w:rsidP="00803DE8">
      <w:pPr>
        <w:ind w:firstLine="720"/>
      </w:pPr>
      <w:r w:rsidRPr="00803DE8">
        <w:rPr>
          <w:b/>
          <w:bCs/>
        </w:rPr>
        <w:t>Similarity</w:t>
      </w:r>
      <w:r>
        <w:t xml:space="preserve"> tells how “something is alike or the same as something else” </w:t>
      </w:r>
    </w:p>
    <w:p w14:paraId="05C86F7D" w14:textId="77777777" w:rsidR="00803DE8" w:rsidRDefault="00803DE8" w:rsidP="00803DE8">
      <w:pPr>
        <w:ind w:firstLine="720"/>
      </w:pPr>
      <w:r w:rsidRPr="00803DE8">
        <w:rPr>
          <w:b/>
          <w:bCs/>
        </w:rPr>
        <w:t>Difference</w:t>
      </w:r>
      <w:r>
        <w:t xml:space="preserve"> tells how “something is not alike or not the same as something else” </w:t>
      </w:r>
    </w:p>
    <w:p w14:paraId="607C3FDD" w14:textId="6AA068FF" w:rsidR="00CA29CA" w:rsidRDefault="00803DE8" w:rsidP="00803DE8">
      <w:pPr>
        <w:ind w:left="720"/>
      </w:pPr>
      <w:r w:rsidRPr="00803DE8">
        <w:rPr>
          <w:b/>
          <w:bCs/>
        </w:rPr>
        <w:t>Turning Point</w:t>
      </w:r>
      <w:r>
        <w:t xml:space="preserve"> is “a major event, idea, or historical development that brings about significant change. It can be local, regional, national, or global”</w:t>
      </w:r>
    </w:p>
    <w:p w14:paraId="26E8EAE9" w14:textId="5088B22D" w:rsidR="00FA74F3" w:rsidRDefault="00FA74F3" w:rsidP="00803DE8">
      <w:pPr>
        <w:ind w:left="720"/>
      </w:pPr>
    </w:p>
    <w:p w14:paraId="272857C5" w14:textId="51BBD7DD" w:rsidR="00FA74F3" w:rsidRDefault="00FA74F3" w:rsidP="00803DE8">
      <w:pPr>
        <w:ind w:left="720"/>
      </w:pPr>
    </w:p>
    <w:p w14:paraId="2E551513" w14:textId="111640F0" w:rsidR="00FA74F3" w:rsidRDefault="00FA74F3" w:rsidP="00803DE8">
      <w:pPr>
        <w:ind w:left="720"/>
      </w:pPr>
    </w:p>
    <w:p w14:paraId="1DC5F229" w14:textId="4F6EB167" w:rsidR="00FA74F3" w:rsidRDefault="00FA74F3" w:rsidP="00FA74F3">
      <w:pPr>
        <w:ind w:left="720"/>
        <w:jc w:val="center"/>
        <w:rPr>
          <w:b/>
          <w:bCs/>
        </w:rPr>
      </w:pPr>
      <w:r w:rsidRPr="00FA74F3">
        <w:rPr>
          <w:b/>
          <w:bCs/>
        </w:rPr>
        <w:lastRenderedPageBreak/>
        <w:t>Document 1</w:t>
      </w:r>
    </w:p>
    <w:p w14:paraId="65463B4C" w14:textId="6498AE4F" w:rsidR="00575F9A" w:rsidRDefault="00575F9A" w:rsidP="00FA74F3">
      <w:pPr>
        <w:ind w:left="720"/>
        <w:jc w:val="center"/>
        <w:rPr>
          <w:b/>
          <w:bCs/>
        </w:rPr>
      </w:pPr>
      <w:r>
        <w:rPr>
          <w:b/>
          <w:bCs/>
          <w:noProof/>
        </w:rPr>
        <mc:AlternateContent>
          <mc:Choice Requires="wps">
            <w:drawing>
              <wp:anchor distT="0" distB="0" distL="114300" distR="114300" simplePos="0" relativeHeight="251660288" behindDoc="0" locked="0" layoutInCell="1" allowOverlap="1" wp14:anchorId="4959742B" wp14:editId="5063EA22">
                <wp:simplePos x="0" y="0"/>
                <wp:positionH relativeFrom="margin">
                  <wp:align>left</wp:align>
                </wp:positionH>
                <wp:positionV relativeFrom="paragraph">
                  <wp:posOffset>104775</wp:posOffset>
                </wp:positionV>
                <wp:extent cx="6219825" cy="31432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219825" cy="314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F40F0D" id="Rectangle 2" o:spid="_x0000_s1026" style="position:absolute;margin-left:0;margin-top:8.25pt;width:489.75pt;height:247.5pt;z-index:251660288;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" filled="f" strokecolor="#1f3763 [1604]" strokeweight="1pt">
                <w10:wrap anchorx="margin"/>
              </v:rect>
            </w:pict>
          </mc:Fallback>
        </mc:AlternateContent>
      </w:r>
    </w:p>
    <w:p w14:paraId="35E68471" w14:textId="77777777" w:rsidR="00FA74F3" w:rsidRPr="00FA74F3" w:rsidRDefault="00FA74F3" w:rsidP="00FA74F3">
      <w:pPr>
        <w:ind w:left="720"/>
        <w:rPr>
          <w:b/>
          <w:bCs/>
          <w:u w:val="single"/>
        </w:rPr>
      </w:pPr>
      <w:r w:rsidRPr="00FA74F3">
        <w:rPr>
          <w:b/>
          <w:bCs/>
          <w:u w:val="single"/>
        </w:rPr>
        <w:t xml:space="preserve">Section 6 </w:t>
      </w:r>
    </w:p>
    <w:p w14:paraId="67ABD726" w14:textId="6773C175" w:rsidR="00FA74F3" w:rsidRDefault="00FA74F3" w:rsidP="00FA74F3">
      <w:pPr>
        <w:ind w:left="720"/>
        <w:rPr>
          <w:b/>
          <w:bCs/>
        </w:rPr>
      </w:pPr>
      <w:r w:rsidRPr="00FA74F3">
        <w:rPr>
          <w:b/>
          <w:bCs/>
        </w:rPr>
        <w:t xml:space="preserve">When a slave escapes from one State or Territory to another, they may be pursued and recaptured by their owner. The pursuers may do so with the direct permission of an oﬃcer, or without any legal process. The pursuer must show enough proof that using force was necessary. If this is the case, the escapee may be taken and moved back to the State or Territory from which they came. In no trial or hearing will the escapee's words </w:t>
      </w:r>
      <w:proofErr w:type="gramStart"/>
      <w:r w:rsidRPr="00FA74F3">
        <w:rPr>
          <w:b/>
          <w:bCs/>
        </w:rPr>
        <w:t>be seen as</w:t>
      </w:r>
      <w:proofErr w:type="gramEnd"/>
      <w:r w:rsidRPr="00FA74F3">
        <w:rPr>
          <w:b/>
          <w:bCs/>
        </w:rPr>
        <w:t xml:space="preserve"> evidence.</w:t>
      </w:r>
    </w:p>
    <w:p w14:paraId="62D7A19E" w14:textId="77777777" w:rsidR="00FA74F3" w:rsidRPr="00FA74F3" w:rsidRDefault="00FA74F3" w:rsidP="00FA74F3">
      <w:pPr>
        <w:ind w:left="720"/>
        <w:rPr>
          <w:b/>
          <w:bCs/>
          <w:u w:val="single"/>
        </w:rPr>
      </w:pPr>
      <w:r w:rsidRPr="00FA74F3">
        <w:rPr>
          <w:b/>
          <w:bCs/>
          <w:u w:val="single"/>
        </w:rPr>
        <w:t>Section 7</w:t>
      </w:r>
    </w:p>
    <w:p w14:paraId="5ED1A09C" w14:textId="1E5E9C33" w:rsidR="00FA74F3" w:rsidRDefault="00FA74F3" w:rsidP="00FA74F3">
      <w:pPr>
        <w:ind w:left="720"/>
        <w:rPr>
          <w:b/>
          <w:bCs/>
        </w:rPr>
      </w:pPr>
      <w:r w:rsidRPr="00FA74F3">
        <w:rPr>
          <w:b/>
          <w:bCs/>
        </w:rPr>
        <w:t xml:space="preserve"> A ﬁne of up to $1,000 will be placed on anyone who knowingly prevents the arrest of an escaped slave. Anyone who helps or attempts to rescue escapees who have been arrested will be ﬁned. The same goes for anyone who knowingly harbors or hides an escaped slave. Anyone who commits these oﬀenses will also be imprisoned for up to six months. They will also have to pay for damages to the pursuer. The sum will be $1,000 for each escapee, to be collected as debt.</w:t>
      </w:r>
    </w:p>
    <w:p w14:paraId="2E9B0DD2" w14:textId="0D6DFB19" w:rsidR="00FA74F3" w:rsidRDefault="00FA74F3" w:rsidP="00FA74F3">
      <w:pPr>
        <w:ind w:left="720"/>
        <w:rPr>
          <w:b/>
          <w:bCs/>
        </w:rPr>
      </w:pPr>
    </w:p>
    <w:p w14:paraId="4F469E56" w14:textId="56F16B8C" w:rsidR="00FA74F3" w:rsidRPr="00575F9A" w:rsidRDefault="00152171" w:rsidP="00152171">
      <w:pPr>
        <w:rPr>
          <w:sz w:val="20"/>
          <w:szCs w:val="20"/>
        </w:rPr>
      </w:pPr>
      <w:r w:rsidRPr="00575F9A">
        <w:rPr>
          <w:sz w:val="20"/>
          <w:szCs w:val="20"/>
        </w:rPr>
        <w:t xml:space="preserve">                  </w:t>
      </w:r>
      <w:r w:rsidR="00FA74F3" w:rsidRPr="00575F9A">
        <w:rPr>
          <w:sz w:val="20"/>
          <w:szCs w:val="20"/>
        </w:rPr>
        <w:t xml:space="preserve">        </w:t>
      </w:r>
      <w:r w:rsidR="00575F9A">
        <w:rPr>
          <w:sz w:val="20"/>
          <w:szCs w:val="20"/>
        </w:rPr>
        <w:tab/>
      </w:r>
      <w:r w:rsidR="00575F9A">
        <w:rPr>
          <w:sz w:val="20"/>
          <w:szCs w:val="20"/>
        </w:rPr>
        <w:tab/>
      </w:r>
      <w:r w:rsidR="00FA74F3" w:rsidRPr="00575F9A">
        <w:rPr>
          <w:sz w:val="20"/>
          <w:szCs w:val="20"/>
        </w:rPr>
        <w:t xml:space="preserve"> </w:t>
      </w:r>
      <w:r w:rsidRPr="00575F9A">
        <w:rPr>
          <w:sz w:val="20"/>
          <w:szCs w:val="20"/>
        </w:rPr>
        <w:t>Source:</w:t>
      </w:r>
      <w:r w:rsidR="00FA74F3" w:rsidRPr="00575F9A">
        <w:rPr>
          <w:sz w:val="20"/>
          <w:szCs w:val="20"/>
        </w:rPr>
        <w:t xml:space="preserve"> Excerpts of the Fugitive Slave Act, adopted by Congress on September 18, 1850.</w:t>
      </w:r>
    </w:p>
    <w:p w14:paraId="649B7759" w14:textId="3B3E75F6" w:rsidR="00152171" w:rsidRDefault="00152171" w:rsidP="00152171"/>
    <w:p w14:paraId="66403608" w14:textId="4865BEAD" w:rsidR="00152171" w:rsidRDefault="00152171" w:rsidP="00152171"/>
    <w:p w14:paraId="0250D0A9" w14:textId="7161A6C1" w:rsidR="00152171" w:rsidRDefault="00152171" w:rsidP="00152171"/>
    <w:p w14:paraId="4A471F45" w14:textId="25876CDD" w:rsidR="00152171" w:rsidRDefault="00152171" w:rsidP="00152171"/>
    <w:p w14:paraId="5768291C" w14:textId="51FDF44F" w:rsidR="00152171" w:rsidRDefault="00152171" w:rsidP="00152171"/>
    <w:p w14:paraId="16924C13" w14:textId="057D326C" w:rsidR="00152171" w:rsidRDefault="00152171" w:rsidP="00152171"/>
    <w:p w14:paraId="2F041195" w14:textId="4A234B62" w:rsidR="00152171" w:rsidRDefault="00152171" w:rsidP="00152171"/>
    <w:p w14:paraId="470FC8AA" w14:textId="43920856" w:rsidR="00152171" w:rsidRDefault="00152171" w:rsidP="00152171"/>
    <w:p w14:paraId="54569844" w14:textId="191C5E6B" w:rsidR="00152171" w:rsidRDefault="00152171" w:rsidP="00152171"/>
    <w:p w14:paraId="705EF00E" w14:textId="052C4A57" w:rsidR="00152171" w:rsidRDefault="00152171" w:rsidP="00152171"/>
    <w:p w14:paraId="0F2CABD3" w14:textId="3FC86451" w:rsidR="00152171" w:rsidRDefault="00152171" w:rsidP="00152171"/>
    <w:p w14:paraId="05BD46C7" w14:textId="4951017B" w:rsidR="00152171" w:rsidRDefault="00152171" w:rsidP="00152171"/>
    <w:p w14:paraId="43B2A692" w14:textId="37AD158B" w:rsidR="00152171" w:rsidRDefault="00152171" w:rsidP="00152171"/>
    <w:p w14:paraId="06203B8F" w14:textId="1D998A0F" w:rsidR="00152171" w:rsidRDefault="00152171" w:rsidP="00152171"/>
    <w:p w14:paraId="26522244" w14:textId="37F942C0" w:rsidR="00152171" w:rsidRDefault="00152171" w:rsidP="00152171"/>
    <w:p w14:paraId="7082947E" w14:textId="757E1EBB" w:rsidR="00152171" w:rsidRPr="00152171" w:rsidRDefault="00152171" w:rsidP="00152171">
      <w:pPr>
        <w:jc w:val="center"/>
        <w:rPr>
          <w:b/>
          <w:bCs/>
          <w:sz w:val="24"/>
          <w:szCs w:val="24"/>
        </w:rPr>
      </w:pPr>
      <w:r w:rsidRPr="00152171">
        <w:rPr>
          <w:b/>
          <w:bCs/>
          <w:sz w:val="24"/>
          <w:szCs w:val="24"/>
        </w:rPr>
        <w:t>Document 2</w:t>
      </w:r>
    </w:p>
    <w:p w14:paraId="57B87F04" w14:textId="22387F62" w:rsidR="00152171" w:rsidRDefault="00152171" w:rsidP="00152171">
      <w:pPr>
        <w:ind w:left="720" w:firstLine="720"/>
      </w:pPr>
      <w:r>
        <w:t xml:space="preserve">       </w:t>
      </w:r>
      <w:r w:rsidRPr="00152171">
        <w:rPr>
          <w:noProof/>
        </w:rPr>
        <w:drawing>
          <wp:inline distT="0" distB="0" distL="0" distR="0" wp14:anchorId="4907D71A" wp14:editId="250542D8">
            <wp:extent cx="4161436" cy="6143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202587" cy="6204377"/>
                    </a:xfrm>
                    <a:prstGeom prst="rect">
                      <a:avLst/>
                    </a:prstGeom>
                  </pic:spPr>
                </pic:pic>
              </a:graphicData>
            </a:graphic>
          </wp:inline>
        </w:drawing>
      </w:r>
    </w:p>
    <w:p w14:paraId="6C7B86AD" w14:textId="6CD2EDF7" w:rsidR="00152171" w:rsidRPr="00575F9A" w:rsidRDefault="00575F9A" w:rsidP="00152171">
      <w:pPr>
        <w:ind w:left="720" w:firstLine="720"/>
        <w:rPr>
          <w:sz w:val="20"/>
          <w:szCs w:val="20"/>
        </w:rPr>
      </w:pPr>
      <w:r>
        <w:tab/>
      </w:r>
      <w:r>
        <w:tab/>
      </w:r>
      <w:r>
        <w:tab/>
      </w:r>
      <w:r>
        <w:tab/>
      </w:r>
      <w:r>
        <w:tab/>
      </w:r>
      <w:r>
        <w:tab/>
      </w:r>
      <w:r>
        <w:rPr>
          <w:sz w:val="20"/>
          <w:szCs w:val="20"/>
        </w:rPr>
        <w:t>Source: Boston Public Library</w:t>
      </w:r>
    </w:p>
    <w:p w14:paraId="01907D2F" w14:textId="1F1F272D" w:rsidR="00152171" w:rsidRDefault="00152171" w:rsidP="00152171">
      <w:pPr>
        <w:ind w:left="720" w:firstLine="720"/>
      </w:pPr>
    </w:p>
    <w:p w14:paraId="092EBE8C" w14:textId="6150ADA1" w:rsidR="00152171" w:rsidRDefault="00152171" w:rsidP="00152171">
      <w:pPr>
        <w:ind w:left="720" w:firstLine="720"/>
      </w:pPr>
    </w:p>
    <w:p w14:paraId="6F21D47C" w14:textId="7FE19D38" w:rsidR="00152171" w:rsidRDefault="00152171" w:rsidP="00152171">
      <w:pPr>
        <w:ind w:left="720" w:firstLine="720"/>
      </w:pPr>
    </w:p>
    <w:p w14:paraId="0D595712" w14:textId="376E0C68" w:rsidR="00152171" w:rsidRDefault="00152171" w:rsidP="00152171">
      <w:pPr>
        <w:ind w:left="720" w:firstLine="720"/>
      </w:pPr>
    </w:p>
    <w:p w14:paraId="13DEB478" w14:textId="61BE2C65" w:rsidR="00152171" w:rsidRDefault="00152171" w:rsidP="00152171">
      <w:pPr>
        <w:ind w:left="720" w:firstLine="720"/>
      </w:pPr>
    </w:p>
    <w:p w14:paraId="6C3B6E83" w14:textId="2362E088" w:rsidR="00152171" w:rsidRPr="00152171" w:rsidRDefault="00152171" w:rsidP="00152171">
      <w:pPr>
        <w:ind w:left="720" w:firstLine="720"/>
        <w:jc w:val="center"/>
        <w:rPr>
          <w:b/>
          <w:bCs/>
          <w:sz w:val="28"/>
          <w:szCs w:val="28"/>
        </w:rPr>
      </w:pPr>
      <w:r w:rsidRPr="00152171">
        <w:rPr>
          <w:b/>
          <w:bCs/>
          <w:sz w:val="28"/>
          <w:szCs w:val="28"/>
        </w:rPr>
        <w:t>SHORT ESSAY QUESTION–SET # 2</w:t>
      </w:r>
    </w:p>
    <w:p w14:paraId="3F0B9731" w14:textId="77777777" w:rsidR="00152171" w:rsidRPr="00152171" w:rsidRDefault="00152171" w:rsidP="00152171">
      <w:pPr>
        <w:ind w:left="720"/>
        <w:rPr>
          <w:b/>
          <w:bCs/>
          <w:sz w:val="24"/>
          <w:szCs w:val="24"/>
        </w:rPr>
      </w:pPr>
      <w:r w:rsidRPr="00152171">
        <w:rPr>
          <w:b/>
          <w:bCs/>
          <w:sz w:val="24"/>
          <w:szCs w:val="24"/>
        </w:rPr>
        <w:t xml:space="preserve">This Short Essay Question is based on the accompanying documents and is designed to test your ability to work with historical documents. Each Short Essay Question set will consist of two documents. Some of these documents have been edited for the purposes of this question. Keep in mind that the language and images used in a document may reflect the historical context of the time in which it was created. </w:t>
      </w:r>
    </w:p>
    <w:p w14:paraId="3AB41987" w14:textId="73BD2BE4" w:rsidR="00152171" w:rsidRDefault="00152171" w:rsidP="00152171">
      <w:pPr>
        <w:ind w:left="720" w:firstLine="720"/>
      </w:pPr>
      <w:r w:rsidRPr="00152171">
        <w:rPr>
          <w:b/>
          <w:bCs/>
          <w:sz w:val="24"/>
          <w:szCs w:val="24"/>
        </w:rPr>
        <w:t>Task: Read and analyze the following documents, applying your social studies knowledge and skills to write a short essay of two or three paragraphs in which you</w:t>
      </w:r>
      <w:r>
        <w:t xml:space="preserve">: </w:t>
      </w:r>
    </w:p>
    <w:p w14:paraId="3B49D113" w14:textId="3EC1D6C0" w:rsidR="00152171" w:rsidRDefault="00152171" w:rsidP="00152171">
      <w:pPr>
        <w:ind w:left="720" w:firstLine="720"/>
      </w:pPr>
      <w:r>
        <w:rPr>
          <w:noProof/>
        </w:rPr>
        <mc:AlternateContent>
          <mc:Choice Requires="wps">
            <w:drawing>
              <wp:anchor distT="0" distB="0" distL="114300" distR="114300" simplePos="0" relativeHeight="251661312" behindDoc="0" locked="0" layoutInCell="1" allowOverlap="1" wp14:anchorId="2D584AB5" wp14:editId="2B0F9794">
                <wp:simplePos x="0" y="0"/>
                <wp:positionH relativeFrom="column">
                  <wp:posOffset>247650</wp:posOffset>
                </wp:positionH>
                <wp:positionV relativeFrom="paragraph">
                  <wp:posOffset>151130</wp:posOffset>
                </wp:positionV>
                <wp:extent cx="6096000" cy="8953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6096000" cy="895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D292D7" id="Rectangle 4" o:spid="_x0000_s1026" style="position:absolute;margin-left:19.5pt;margin-top:11.9pt;width:480pt;height:7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" filled="f" strokecolor="#1f3763 [1604]" strokeweight="1pt"/>
            </w:pict>
          </mc:Fallback>
        </mc:AlternateContent>
      </w:r>
    </w:p>
    <w:p w14:paraId="2A442B02" w14:textId="0F981175" w:rsidR="00152171" w:rsidRDefault="00152171" w:rsidP="00152171">
      <w:pPr>
        <w:pStyle w:val="ListParagraph"/>
        <w:numPr>
          <w:ilvl w:val="0"/>
          <w:numId w:val="2"/>
        </w:numPr>
      </w:pPr>
      <w:r>
        <w:t xml:space="preserve">Describe the historical context surrounding documents 1 and 2 </w:t>
      </w:r>
    </w:p>
    <w:p w14:paraId="38F9500E" w14:textId="2224AAE7" w:rsidR="00152171" w:rsidRDefault="00152171" w:rsidP="00152171">
      <w:pPr>
        <w:pStyle w:val="ListParagraph"/>
        <w:numPr>
          <w:ilvl w:val="0"/>
          <w:numId w:val="2"/>
        </w:numPr>
      </w:pPr>
      <w:r>
        <w:t xml:space="preserve">Analyze </w:t>
      </w:r>
      <w:r w:rsidRPr="00152171">
        <w:rPr>
          <w:b/>
          <w:bCs/>
        </w:rPr>
        <w:t xml:space="preserve">Document </w:t>
      </w:r>
      <w:r>
        <w:t xml:space="preserve">2 and explain how audience, </w:t>
      </w:r>
      <w:r w:rsidRPr="00152171">
        <w:rPr>
          <w:b/>
          <w:bCs/>
        </w:rPr>
        <w:t>or</w:t>
      </w:r>
      <w:r>
        <w:t xml:space="preserve"> purpose, </w:t>
      </w:r>
      <w:r w:rsidRPr="00152171">
        <w:rPr>
          <w:b/>
          <w:bCs/>
        </w:rPr>
        <w:t>or</w:t>
      </w:r>
      <w:r>
        <w:t xml:space="preserve"> bias, </w:t>
      </w:r>
      <w:r w:rsidRPr="00152171">
        <w:rPr>
          <w:b/>
          <w:bCs/>
        </w:rPr>
        <w:t>or</w:t>
      </w:r>
      <w:r>
        <w:t xml:space="preserve"> point of view affects this document’s use as a reliable source of evidence </w:t>
      </w:r>
    </w:p>
    <w:p w14:paraId="6B802904" w14:textId="77777777" w:rsidR="00152171" w:rsidRDefault="00152171" w:rsidP="00152171">
      <w:pPr>
        <w:ind w:left="720" w:firstLine="720"/>
      </w:pPr>
    </w:p>
    <w:p w14:paraId="4F810CD1" w14:textId="6AC6E65B" w:rsidR="00152171" w:rsidRDefault="00152171" w:rsidP="00152171">
      <w:pPr>
        <w:ind w:left="720" w:firstLine="720"/>
      </w:pPr>
      <w:r>
        <w:t xml:space="preserve">In developing your short essay answer of two or three paragraphs, be sure to keep these explanations in mind: </w:t>
      </w:r>
    </w:p>
    <w:p w14:paraId="24D57EB3" w14:textId="77777777" w:rsidR="00152171" w:rsidRDefault="00152171" w:rsidP="00152171">
      <w:pPr>
        <w:ind w:left="720" w:firstLine="720"/>
      </w:pPr>
      <w:r w:rsidRPr="00152171">
        <w:rPr>
          <w:b/>
          <w:bCs/>
        </w:rPr>
        <w:t>Describe</w:t>
      </w:r>
      <w:r>
        <w:t xml:space="preserve"> means “to illustrate something in words or tell about it” </w:t>
      </w:r>
    </w:p>
    <w:p w14:paraId="2D6A6B86" w14:textId="77777777" w:rsidR="00152171" w:rsidRDefault="00152171" w:rsidP="00152171">
      <w:pPr>
        <w:ind w:left="720" w:firstLine="720"/>
      </w:pPr>
      <w:r w:rsidRPr="00152171">
        <w:rPr>
          <w:b/>
          <w:bCs/>
        </w:rPr>
        <w:t>Historical Context</w:t>
      </w:r>
      <w:r>
        <w:t xml:space="preserve"> refers to “the relevant historical circumstances surrounding or connecting the events, ideas, or developments in these documents”  </w:t>
      </w:r>
    </w:p>
    <w:p w14:paraId="66ABCCFE" w14:textId="77777777" w:rsidR="00152171" w:rsidRDefault="00152171" w:rsidP="00152171">
      <w:pPr>
        <w:ind w:left="720" w:firstLine="720"/>
      </w:pPr>
      <w:r w:rsidRPr="00152171">
        <w:rPr>
          <w:b/>
          <w:bCs/>
        </w:rPr>
        <w:t>Analyze</w:t>
      </w:r>
      <w:r>
        <w:t xml:space="preserve"> means “to examine a document and determine its elements and its relationships” </w:t>
      </w:r>
    </w:p>
    <w:p w14:paraId="67E419E4" w14:textId="77777777" w:rsidR="00152171" w:rsidRDefault="00152171" w:rsidP="00152171">
      <w:pPr>
        <w:ind w:left="720" w:firstLine="720"/>
      </w:pPr>
      <w:r w:rsidRPr="00152171">
        <w:rPr>
          <w:b/>
          <w:bCs/>
        </w:rPr>
        <w:t>Explain</w:t>
      </w:r>
      <w:r>
        <w:t xml:space="preserve"> means “to make plain or understandable; to give reasons for or causes of; to show the logical development or relationship of” </w:t>
      </w:r>
    </w:p>
    <w:p w14:paraId="57B9FF7F" w14:textId="2A815EF8" w:rsidR="00152171" w:rsidRDefault="00152171" w:rsidP="00152171">
      <w:pPr>
        <w:ind w:left="720" w:firstLine="720"/>
      </w:pPr>
      <w:r w:rsidRPr="00152171">
        <w:rPr>
          <w:b/>
          <w:bCs/>
        </w:rPr>
        <w:t>Reliability</w:t>
      </w:r>
      <w:r>
        <w:t xml:space="preserve"> is determined by how accurate and useful the information found in a source is for a specific purpose</w:t>
      </w:r>
    </w:p>
    <w:p w14:paraId="40252117" w14:textId="6B7356C1" w:rsidR="003059F7" w:rsidRDefault="003059F7" w:rsidP="00152171">
      <w:pPr>
        <w:ind w:left="720" w:firstLine="720"/>
      </w:pPr>
    </w:p>
    <w:p w14:paraId="42D41D6E" w14:textId="5E79CD6A" w:rsidR="003059F7" w:rsidRDefault="003059F7" w:rsidP="00152171">
      <w:pPr>
        <w:ind w:left="720" w:firstLine="720"/>
      </w:pPr>
    </w:p>
    <w:p w14:paraId="01CA4E27" w14:textId="4924DE32" w:rsidR="003059F7" w:rsidRDefault="003059F7" w:rsidP="00152171">
      <w:pPr>
        <w:ind w:left="720" w:firstLine="720"/>
      </w:pPr>
    </w:p>
    <w:p w14:paraId="266D0E91" w14:textId="40D49875" w:rsidR="003059F7" w:rsidRDefault="003059F7" w:rsidP="00152171">
      <w:pPr>
        <w:ind w:left="720" w:firstLine="720"/>
      </w:pPr>
    </w:p>
    <w:p w14:paraId="36E99ACB" w14:textId="3AE432DE" w:rsidR="003059F7" w:rsidRDefault="003059F7" w:rsidP="00152171">
      <w:pPr>
        <w:ind w:left="720" w:firstLine="720"/>
      </w:pPr>
    </w:p>
    <w:p w14:paraId="5F802F4F" w14:textId="53A3E089" w:rsidR="003059F7" w:rsidRDefault="003059F7" w:rsidP="00152171">
      <w:pPr>
        <w:ind w:left="720" w:firstLine="720"/>
      </w:pPr>
    </w:p>
    <w:p w14:paraId="50E9C4C1" w14:textId="332E09EA" w:rsidR="003059F7" w:rsidRDefault="003059F7" w:rsidP="00152171">
      <w:pPr>
        <w:ind w:left="720" w:firstLine="720"/>
      </w:pPr>
    </w:p>
    <w:p w14:paraId="176C16EA" w14:textId="28B7DBBC" w:rsidR="003059F7" w:rsidRDefault="003059F7" w:rsidP="00152171">
      <w:pPr>
        <w:ind w:left="720" w:firstLine="720"/>
      </w:pPr>
    </w:p>
    <w:p w14:paraId="30759523" w14:textId="5B84DE1E" w:rsidR="003059F7" w:rsidRPr="00575F9A" w:rsidRDefault="003059F7" w:rsidP="003059F7">
      <w:pPr>
        <w:jc w:val="center"/>
        <w:rPr>
          <w:b/>
          <w:bCs/>
          <w:sz w:val="24"/>
          <w:szCs w:val="24"/>
        </w:rPr>
      </w:pPr>
      <w:r w:rsidRPr="00575F9A">
        <w:rPr>
          <w:b/>
          <w:bCs/>
          <w:sz w:val="24"/>
          <w:szCs w:val="24"/>
        </w:rPr>
        <w:t>Document 1</w:t>
      </w:r>
    </w:p>
    <w:p w14:paraId="134A118C" w14:textId="2B89784A" w:rsidR="003059F7" w:rsidRDefault="003059F7" w:rsidP="003059F7">
      <w:pPr>
        <w:jc w:val="center"/>
      </w:pPr>
      <w:r>
        <w:rPr>
          <w:noProof/>
        </w:rPr>
        <mc:AlternateContent>
          <mc:Choice Requires="wps">
            <w:drawing>
              <wp:anchor distT="0" distB="0" distL="114300" distR="114300" simplePos="0" relativeHeight="251662336" behindDoc="0" locked="0" layoutInCell="1" allowOverlap="1" wp14:anchorId="53D885E0" wp14:editId="28CA75D5">
                <wp:simplePos x="0" y="0"/>
                <wp:positionH relativeFrom="column">
                  <wp:posOffset>-142875</wp:posOffset>
                </wp:positionH>
                <wp:positionV relativeFrom="paragraph">
                  <wp:posOffset>180975</wp:posOffset>
                </wp:positionV>
                <wp:extent cx="6429375" cy="323850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6429375" cy="3238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59258C" id="Rectangle 6" o:spid="_x0000_s1026" style="position:absolute;margin-left:-11.25pt;margin-top:14.25pt;width:506.25pt;height:2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" filled="f" strokecolor="#1f3763 [1604]" strokeweight="1pt"/>
            </w:pict>
          </mc:Fallback>
        </mc:AlternateContent>
      </w:r>
    </w:p>
    <w:p w14:paraId="2C3FCF84" w14:textId="08EF3304" w:rsidR="003059F7" w:rsidRDefault="003059F7" w:rsidP="003059F7">
      <w:r>
        <w:t>. . . it is too clear for dispute that the enslaved African race were not intended to be included, and formed no part of the people who framed and adopted this declaration, for if the language, as understood in that day, would embrace them, the conduct of the distinguished men who framed the Declaration of Independence would have been utterly and flagrantly inconsistent with the principles they asserted, and instead of the sympathy of mankind to which they so confidently appealed, they would have deserved and received universal rebuke and reprobation….</w:t>
      </w:r>
    </w:p>
    <w:p w14:paraId="2708C489" w14:textId="4E89C243" w:rsidR="003059F7" w:rsidRDefault="003059F7" w:rsidP="003059F7">
      <w:r>
        <w:t>Upon these considerations, it is the opinion of the court that the act [Missouri Compromise] of Congress which prohibited a citizen from holding and owning property of this kind in the territory of the United States north of the line therein mentioned is not warranted by the Constitution, and is therefore void, and that neither Dred Scott himself nor any of his family were made free by being carried into this territory, even if they had been carried there by the owner with the intention of becoming a permanent resident….</w:t>
      </w:r>
    </w:p>
    <w:p w14:paraId="48D2F161" w14:textId="1B8FE9E0" w:rsidR="003059F7" w:rsidRDefault="003059F7" w:rsidP="003059F7">
      <w:r>
        <w:t>Upon the whole, therefore, it is the judgment of this court that it appears by the record before us that the plaintiff in error is not a citizen of Missouri in the sense in which that word is used in the Constitution.</w:t>
      </w:r>
    </w:p>
    <w:p w14:paraId="129B0CFD" w14:textId="77777777" w:rsidR="00575F9A" w:rsidRDefault="00575F9A" w:rsidP="003059F7">
      <w:pPr>
        <w:ind w:firstLine="720"/>
        <w:rPr>
          <w:sz w:val="20"/>
          <w:szCs w:val="20"/>
        </w:rPr>
      </w:pPr>
    </w:p>
    <w:p w14:paraId="378D713F" w14:textId="4B54E326" w:rsidR="003059F7" w:rsidRPr="00575F9A" w:rsidRDefault="003059F7" w:rsidP="003059F7">
      <w:pPr>
        <w:ind w:firstLine="720"/>
        <w:rPr>
          <w:sz w:val="20"/>
          <w:szCs w:val="20"/>
        </w:rPr>
      </w:pPr>
      <w:r w:rsidRPr="00575F9A">
        <w:rPr>
          <w:sz w:val="20"/>
          <w:szCs w:val="20"/>
        </w:rPr>
        <w:t xml:space="preserve"> </w:t>
      </w:r>
      <w:r w:rsidR="00575F9A" w:rsidRPr="00575F9A">
        <w:rPr>
          <w:sz w:val="20"/>
          <w:szCs w:val="20"/>
        </w:rPr>
        <w:t xml:space="preserve">Source: </w:t>
      </w:r>
      <w:r w:rsidRPr="00575F9A">
        <w:rPr>
          <w:sz w:val="20"/>
          <w:szCs w:val="20"/>
        </w:rPr>
        <w:t>Excerpt from the ruling in the US Supreme Court case of Dredd Scott v. Sanford (1857), written by Chief Justice Roger Taney.</w:t>
      </w:r>
    </w:p>
    <w:p w14:paraId="016D840E" w14:textId="616FB0FA" w:rsidR="008A281F" w:rsidRDefault="008A281F" w:rsidP="003059F7">
      <w:pPr>
        <w:ind w:firstLine="720"/>
      </w:pPr>
    </w:p>
    <w:p w14:paraId="14E540E3" w14:textId="39F71025" w:rsidR="008A281F" w:rsidRDefault="008A281F" w:rsidP="003059F7">
      <w:pPr>
        <w:ind w:firstLine="720"/>
      </w:pPr>
    </w:p>
    <w:p w14:paraId="56332073" w14:textId="0270C0C9" w:rsidR="008A281F" w:rsidRDefault="008A281F" w:rsidP="003059F7">
      <w:pPr>
        <w:ind w:firstLine="720"/>
      </w:pPr>
    </w:p>
    <w:p w14:paraId="3AA08CCD" w14:textId="3C466DA4" w:rsidR="008A281F" w:rsidRDefault="008A281F" w:rsidP="003059F7">
      <w:pPr>
        <w:ind w:firstLine="720"/>
      </w:pPr>
    </w:p>
    <w:p w14:paraId="74E8FCE6" w14:textId="293AF8F8" w:rsidR="008A281F" w:rsidRDefault="008A281F" w:rsidP="003059F7">
      <w:pPr>
        <w:ind w:firstLine="720"/>
      </w:pPr>
    </w:p>
    <w:p w14:paraId="566E0DD8" w14:textId="571609CF" w:rsidR="008A281F" w:rsidRDefault="008A281F" w:rsidP="003059F7">
      <w:pPr>
        <w:ind w:firstLine="720"/>
      </w:pPr>
    </w:p>
    <w:p w14:paraId="03832B16" w14:textId="5A189926" w:rsidR="008A281F" w:rsidRDefault="008A281F" w:rsidP="003059F7">
      <w:pPr>
        <w:ind w:firstLine="720"/>
      </w:pPr>
    </w:p>
    <w:p w14:paraId="7CB81C72" w14:textId="3E2832DB" w:rsidR="008A281F" w:rsidRDefault="008A281F" w:rsidP="003059F7">
      <w:pPr>
        <w:ind w:firstLine="720"/>
      </w:pPr>
    </w:p>
    <w:p w14:paraId="2733D5B3" w14:textId="0A99FB36" w:rsidR="008A281F" w:rsidRDefault="008A281F" w:rsidP="003059F7">
      <w:pPr>
        <w:ind w:firstLine="720"/>
      </w:pPr>
    </w:p>
    <w:p w14:paraId="50470F86" w14:textId="512B5767" w:rsidR="008A281F" w:rsidRDefault="008A281F" w:rsidP="003059F7">
      <w:pPr>
        <w:ind w:firstLine="720"/>
      </w:pPr>
    </w:p>
    <w:p w14:paraId="06C4EE73" w14:textId="4BFC780F" w:rsidR="008A281F" w:rsidRDefault="008A281F" w:rsidP="003059F7">
      <w:pPr>
        <w:ind w:firstLine="720"/>
      </w:pPr>
    </w:p>
    <w:p w14:paraId="2F96BFD3" w14:textId="4549DC77" w:rsidR="008A281F" w:rsidRDefault="008A281F" w:rsidP="003059F7">
      <w:pPr>
        <w:ind w:firstLine="720"/>
      </w:pPr>
    </w:p>
    <w:p w14:paraId="1AC21670" w14:textId="22E3998F" w:rsidR="008A281F" w:rsidRDefault="008A281F" w:rsidP="003059F7">
      <w:pPr>
        <w:ind w:firstLine="720"/>
      </w:pPr>
    </w:p>
    <w:p w14:paraId="1086D8BF" w14:textId="2543C712" w:rsidR="008A281F" w:rsidRDefault="008A281F" w:rsidP="00575F9A">
      <w:pPr>
        <w:jc w:val="center"/>
        <w:rPr>
          <w:b/>
          <w:bCs/>
        </w:rPr>
      </w:pPr>
      <w:r w:rsidRPr="00575F9A">
        <w:rPr>
          <w:b/>
          <w:bCs/>
          <w:sz w:val="24"/>
          <w:szCs w:val="24"/>
        </w:rPr>
        <w:t>Document</w:t>
      </w:r>
      <w:r w:rsidRPr="008A281F">
        <w:rPr>
          <w:b/>
          <w:bCs/>
        </w:rPr>
        <w:t xml:space="preserve"> 2</w:t>
      </w:r>
    </w:p>
    <w:p w14:paraId="3438B13E" w14:textId="77777777" w:rsidR="00575F9A" w:rsidRPr="008A281F" w:rsidRDefault="00575F9A" w:rsidP="00575F9A">
      <w:pPr>
        <w:jc w:val="center"/>
        <w:rPr>
          <w:b/>
          <w:bCs/>
        </w:rPr>
      </w:pPr>
    </w:p>
    <w:p w14:paraId="72B6C6D7" w14:textId="61AF830F" w:rsidR="008A281F" w:rsidRDefault="00575F9A" w:rsidP="008A281F">
      <w:r>
        <w:t>The following is an excerpt from an upstate New York newspaper the day after John Brown’s raid on Harper’s Ferry in October 1859.</w:t>
      </w:r>
    </w:p>
    <w:p w14:paraId="05D067DC" w14:textId="00C175B4" w:rsidR="00575F9A" w:rsidRPr="00575F9A" w:rsidRDefault="00575F9A" w:rsidP="00575F9A">
      <w:pPr>
        <w:spacing w:before="100" w:beforeAutospacing="1" w:after="100" w:afterAutospacing="1" w:line="240" w:lineRule="auto"/>
        <w:ind w:left="720" w:right="720"/>
        <w:jc w:val="center"/>
        <w:outlineLvl w:val="1"/>
        <w:rPr>
          <w:rFonts w:ascii="&amp;quot" w:eastAsia="Times New Roman" w:hAnsi="&amp;quot" w:cs="Times New Roman"/>
          <w:b/>
          <w:bCs/>
          <w:color w:val="000000"/>
          <w:sz w:val="36"/>
          <w:szCs w:val="36"/>
        </w:rPr>
      </w:pPr>
      <w:r>
        <w:rPr>
          <w:rFonts w:ascii="&amp;quot" w:eastAsia="Times New Roman" w:hAnsi="&amp;quot" w:cs="Times New Roman"/>
          <w:b/>
          <w:bCs/>
          <w:noProof/>
          <w:color w:val="000000"/>
          <w:sz w:val="36"/>
          <w:szCs w:val="36"/>
        </w:rPr>
        <mc:AlternateContent>
          <mc:Choice Requires="wps">
            <w:drawing>
              <wp:anchor distT="0" distB="0" distL="114300" distR="114300" simplePos="0" relativeHeight="251663360" behindDoc="0" locked="0" layoutInCell="1" allowOverlap="1" wp14:anchorId="18CD3C8E" wp14:editId="346E5461">
                <wp:simplePos x="0" y="0"/>
                <wp:positionH relativeFrom="column">
                  <wp:posOffset>142875</wp:posOffset>
                </wp:positionH>
                <wp:positionV relativeFrom="paragraph">
                  <wp:posOffset>40640</wp:posOffset>
                </wp:positionV>
                <wp:extent cx="5781675" cy="487680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5781675" cy="4876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CAE603" id="Rectangle 8" o:spid="_x0000_s1026" style="position:absolute;margin-left:11.25pt;margin-top:3.2pt;width:455.25pt;height:38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" filled="f" strokecolor="#1f3763 [1604]" strokeweight="1pt"/>
            </w:pict>
          </mc:Fallback>
        </mc:AlternateContent>
      </w:r>
      <w:r w:rsidRPr="00575F9A">
        <w:rPr>
          <w:rFonts w:ascii="&amp;quot" w:eastAsia="Times New Roman" w:hAnsi="&amp;quot" w:cs="Times New Roman"/>
          <w:b/>
          <w:bCs/>
          <w:color w:val="000000"/>
          <w:sz w:val="36"/>
          <w:szCs w:val="36"/>
        </w:rPr>
        <w:t>The Trouble at Harper's Ferry</w:t>
      </w:r>
    </w:p>
    <w:p w14:paraId="272D2456" w14:textId="66B8CD34" w:rsidR="00575F9A" w:rsidRPr="00575F9A" w:rsidRDefault="00575F9A" w:rsidP="00575F9A">
      <w:pPr>
        <w:spacing w:after="0" w:line="240" w:lineRule="auto"/>
        <w:ind w:left="562" w:right="562"/>
        <w:jc w:val="center"/>
        <w:outlineLvl w:val="2"/>
        <w:rPr>
          <w:rFonts w:ascii="Times New Roman" w:eastAsia="Times New Roman" w:hAnsi="Times New Roman" w:cs="Times New Roman"/>
          <w:b/>
          <w:bCs/>
          <w:color w:val="000000"/>
          <w:sz w:val="28"/>
          <w:szCs w:val="28"/>
        </w:rPr>
      </w:pPr>
      <w:r w:rsidRPr="00575F9A">
        <w:rPr>
          <w:rFonts w:ascii="Times New Roman" w:eastAsia="Times New Roman" w:hAnsi="Times New Roman" w:cs="Times New Roman"/>
          <w:b/>
          <w:bCs/>
          <w:color w:val="000000"/>
          <w:sz w:val="28"/>
          <w:szCs w:val="28"/>
        </w:rPr>
        <w:t xml:space="preserve">Albany, New York, </w:t>
      </w:r>
      <w:r w:rsidRPr="00575F9A">
        <w:rPr>
          <w:rFonts w:ascii="Times New Roman" w:eastAsia="Times New Roman" w:hAnsi="Times New Roman" w:cs="Times New Roman"/>
          <w:b/>
          <w:bCs/>
          <w:i/>
          <w:iCs/>
          <w:color w:val="000000"/>
          <w:sz w:val="28"/>
          <w:szCs w:val="28"/>
          <w:bdr w:val="none" w:sz="0" w:space="0" w:color="auto" w:frame="1"/>
        </w:rPr>
        <w:t>Evening Journal</w:t>
      </w:r>
      <w:r w:rsidRPr="00575F9A">
        <w:rPr>
          <w:rFonts w:ascii="Times New Roman" w:eastAsia="Times New Roman" w:hAnsi="Times New Roman" w:cs="Times New Roman"/>
          <w:b/>
          <w:bCs/>
          <w:color w:val="000000"/>
          <w:sz w:val="28"/>
          <w:szCs w:val="28"/>
        </w:rPr>
        <w:t xml:space="preserve"> </w:t>
      </w:r>
    </w:p>
    <w:p w14:paraId="09D7C0AD" w14:textId="0D2A2CD2" w:rsidR="00575F9A" w:rsidRPr="00575F9A" w:rsidRDefault="00575F9A" w:rsidP="00575F9A">
      <w:pPr>
        <w:spacing w:before="40" w:after="40" w:line="240" w:lineRule="auto"/>
        <w:ind w:left="480" w:right="480"/>
        <w:jc w:val="center"/>
        <w:outlineLvl w:val="3"/>
        <w:rPr>
          <w:rFonts w:ascii="Times New Roman" w:eastAsia="Times New Roman" w:hAnsi="Times New Roman" w:cs="Times New Roman"/>
          <w:b/>
          <w:bCs/>
          <w:color w:val="000000"/>
          <w:sz w:val="24"/>
          <w:szCs w:val="24"/>
        </w:rPr>
      </w:pPr>
      <w:r w:rsidRPr="00575F9A">
        <w:rPr>
          <w:rFonts w:ascii="Times New Roman" w:eastAsia="Times New Roman" w:hAnsi="Times New Roman" w:cs="Times New Roman"/>
          <w:b/>
          <w:bCs/>
          <w:color w:val="000000"/>
          <w:sz w:val="24"/>
          <w:szCs w:val="24"/>
        </w:rPr>
        <w:t>19 October 1859</w:t>
      </w:r>
    </w:p>
    <w:p w14:paraId="350760A0" w14:textId="18F1F6B6" w:rsidR="00575F9A" w:rsidRPr="00575F9A" w:rsidRDefault="00575F9A" w:rsidP="00575F9A">
      <w:pPr>
        <w:spacing w:before="100" w:beforeAutospacing="1" w:after="100" w:afterAutospacing="1" w:line="240" w:lineRule="auto"/>
        <w:ind w:left="400" w:right="400"/>
        <w:rPr>
          <w:rFonts w:ascii="&amp;quot" w:eastAsia="Times New Roman" w:hAnsi="&amp;quot" w:cs="Times New Roman"/>
          <w:color w:val="000000"/>
        </w:rPr>
      </w:pPr>
      <w:r w:rsidRPr="00575F9A">
        <w:rPr>
          <w:rFonts w:ascii="&amp;quot" w:eastAsia="Times New Roman" w:hAnsi="&amp;quot" w:cs="Times New Roman"/>
          <w:color w:val="000000"/>
        </w:rPr>
        <w:t>At last we have more definite information as to the origin of the outbreak at Harper's Ferry. It seems that some fifteen or twenty misguided and desperate men engaged in a plot to bring about a revolt of the Slaves. Nor did they stop at the crime of seeking to plunge a peaceful community into the horrors of a servile insurrection. Seizing Government arms and turning them against Government officers, they intended, if they did not accomplish Treason, of the gravest sort. But as might be expected, the attempt failed to gain supporters; the entire community was thrown into a panic, and an overwhelming force of Troops, of the State and the United States, a hundred to one, crushed the riot, and either shot down the rioters or took them prisoners.</w:t>
      </w:r>
      <w:r>
        <w:rPr>
          <w:rFonts w:ascii="&amp;quot" w:eastAsia="Times New Roman" w:hAnsi="&amp;quot" w:cs="Times New Roman"/>
          <w:color w:val="000000"/>
        </w:rPr>
        <w:t xml:space="preserve"> . . .</w:t>
      </w:r>
    </w:p>
    <w:p w14:paraId="20C31C9B" w14:textId="0DE5CFE2" w:rsidR="00575F9A" w:rsidRPr="00575F9A" w:rsidRDefault="00575F9A" w:rsidP="00575F9A">
      <w:pPr>
        <w:spacing w:before="100" w:beforeAutospacing="1" w:after="100" w:afterAutospacing="1" w:line="240" w:lineRule="auto"/>
        <w:ind w:left="400" w:right="400"/>
        <w:rPr>
          <w:rFonts w:ascii="&amp;quot" w:eastAsia="Times New Roman" w:hAnsi="&amp;quot" w:cs="Times New Roman"/>
          <w:color w:val="000000"/>
        </w:rPr>
      </w:pPr>
      <w:r w:rsidRPr="00575F9A">
        <w:rPr>
          <w:rFonts w:ascii="&amp;quot" w:eastAsia="Times New Roman" w:hAnsi="&amp;quot" w:cs="Times New Roman"/>
          <w:color w:val="000000"/>
        </w:rPr>
        <w:t xml:space="preserve">The leader of the conspiracy is stated to be Captain </w:t>
      </w:r>
      <w:r>
        <w:rPr>
          <w:rFonts w:ascii="&amp;quot" w:eastAsia="Times New Roman" w:hAnsi="&amp;quot" w:cs="Times New Roman"/>
          <w:color w:val="000000"/>
        </w:rPr>
        <w:t xml:space="preserve">JOHN </w:t>
      </w:r>
      <w:r w:rsidRPr="00575F9A">
        <w:rPr>
          <w:rFonts w:ascii="&amp;quot" w:eastAsia="Times New Roman" w:hAnsi="&amp;quot" w:cs="Times New Roman"/>
          <w:color w:val="000000"/>
        </w:rPr>
        <w:t>BROWN, of Kansas notoriety. This fact affords an explanation of some points in it otherwise inexplicable. BROWN was one of the victims of the Border Ruffian Invasion from Missouri. He was robbed of his property, maltreated, his house was burned, and three of his sons were murdered in cold blood. It is not strange that these wrongs kindled in him a thirst for revenge amounting to monomania. Brooding over them, he has conceived the wildest plans for repaying them, not only upon the guilty authors of his own misery, but upon all Slaveholders. The whole transaction at Harper's Ferry evinces this. None but a madman could seriously expect that twenty men could make head against the whole Union, and none but those whose sense of justice was blunted by deep passion could fail to see that they were committing a crime against Innocent men, women and children, which would inevitably meet, and justly deserve, universal condemnation.</w:t>
      </w:r>
    </w:p>
    <w:p w14:paraId="6C601833" w14:textId="56DE7B21" w:rsidR="008A281F" w:rsidRPr="00575F9A" w:rsidRDefault="00575F9A" w:rsidP="008A281F">
      <w:pPr>
        <w:rPr>
          <w:sz w:val="20"/>
          <w:szCs w:val="20"/>
        </w:rPr>
      </w:pPr>
      <w:r>
        <w:tab/>
      </w:r>
      <w:r>
        <w:tab/>
      </w:r>
      <w:r>
        <w:tab/>
      </w:r>
      <w:r>
        <w:tab/>
      </w:r>
      <w:r>
        <w:tab/>
      </w:r>
      <w:r>
        <w:tab/>
      </w:r>
      <w:r w:rsidRPr="00575F9A">
        <w:rPr>
          <w:sz w:val="20"/>
          <w:szCs w:val="20"/>
        </w:rPr>
        <w:t>Source: The Albany Evening-Journal, October 19, 1859.</w:t>
      </w:r>
    </w:p>
    <w:p w14:paraId="5097CD95" w14:textId="77777777" w:rsidR="00575F9A" w:rsidRPr="00152171" w:rsidRDefault="00575F9A" w:rsidP="008A281F"/>
    <w:sectPr w:rsidR="00575F9A" w:rsidRPr="001521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846E22"/>
    <w:multiLevelType w:val="hybridMultilevel"/>
    <w:tmpl w:val="32DEF4D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F967D75"/>
    <w:multiLevelType w:val="hybridMultilevel"/>
    <w:tmpl w:val="3AEC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DE8"/>
    <w:rsid w:val="00152171"/>
    <w:rsid w:val="003059F7"/>
    <w:rsid w:val="00575F9A"/>
    <w:rsid w:val="00803DE8"/>
    <w:rsid w:val="008A281F"/>
    <w:rsid w:val="00CA29CA"/>
    <w:rsid w:val="00F75170"/>
    <w:rsid w:val="00FA7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2FEC9"/>
  <w15:chartTrackingRefBased/>
  <w15:docId w15:val="{63D3B7EE-9003-41ED-B56C-04CF8CEFE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3D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60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1200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Schorpp</dc:creator>
  <cp:keywords/>
  <dc:description/>
  <cp:lastModifiedBy>Ronald Schorpp</cp:lastModifiedBy>
  <cp:revision>2</cp:revision>
  <dcterms:created xsi:type="dcterms:W3CDTF">2019-07-25T17:30:00Z</dcterms:created>
  <dcterms:modified xsi:type="dcterms:W3CDTF">2019-07-25T17:30:00Z</dcterms:modified>
</cp:coreProperties>
</file>